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5F" w:rsidRDefault="007F1BC9">
      <w:r>
        <w:t xml:space="preserve">144 saisines, 86% </w:t>
      </w:r>
      <w:proofErr w:type="spellStart"/>
      <w:r>
        <w:t>ep</w:t>
      </w:r>
      <w:proofErr w:type="spellEnd"/>
      <w:r>
        <w:t xml:space="preserve"> (</w:t>
      </w:r>
      <w:proofErr w:type="spellStart"/>
      <w:r>
        <w:t>rapprocht</w:t>
      </w:r>
      <w:proofErr w:type="spellEnd"/>
      <w:r>
        <w:t xml:space="preserve"> famille, accès soins)</w:t>
      </w:r>
    </w:p>
    <w:p w:rsidR="007F1BC9" w:rsidRDefault="007F1BC9">
      <w:r>
        <w:t>42% enquêtes</w:t>
      </w:r>
    </w:p>
    <w:p w:rsidR="007F1BC9" w:rsidRDefault="007F1BC9">
      <w:r>
        <w:t xml:space="preserve">52 visites 16ep 5hp 14 </w:t>
      </w:r>
      <w:proofErr w:type="spellStart"/>
      <w:r>
        <w:t>gav</w:t>
      </w:r>
      <w:proofErr w:type="spellEnd"/>
      <w:r>
        <w:t xml:space="preserve"> 4 locaux de retenue douanière 10cra 1za 2dépot </w:t>
      </w:r>
      <w:proofErr w:type="spellStart"/>
      <w:r>
        <w:t>tgi</w:t>
      </w:r>
      <w:proofErr w:type="spellEnd"/>
      <w:r w:rsidR="009F7005">
        <w:t xml:space="preserve"> inopinées ou prévenues une semaine à l’avance</w:t>
      </w:r>
    </w:p>
    <w:p w:rsidR="009F7005" w:rsidRDefault="009F7005">
      <w:r>
        <w:t xml:space="preserve">Au moins 2 </w:t>
      </w:r>
      <w:proofErr w:type="spellStart"/>
      <w:r>
        <w:t>controleurs</w:t>
      </w:r>
      <w:proofErr w:type="spellEnd"/>
      <w:r>
        <w:t xml:space="preserve"> </w:t>
      </w:r>
      <w:proofErr w:type="spellStart"/>
      <w:r>
        <w:t>pdt</w:t>
      </w:r>
      <w:proofErr w:type="spellEnd"/>
      <w:r>
        <w:t xml:space="preserve"> une journée peut aller jusque 5 </w:t>
      </w:r>
      <w:proofErr w:type="spellStart"/>
      <w:r>
        <w:t>controleurs</w:t>
      </w:r>
      <w:proofErr w:type="spellEnd"/>
      <w:r>
        <w:t xml:space="preserve"> </w:t>
      </w:r>
      <w:proofErr w:type="spellStart"/>
      <w:r>
        <w:t>pdt</w:t>
      </w:r>
      <w:proofErr w:type="spellEnd"/>
      <w:r>
        <w:t xml:space="preserve"> 4j</w:t>
      </w:r>
    </w:p>
    <w:p w:rsidR="009F7005" w:rsidRDefault="009F7005">
      <w:r>
        <w:t>Ensuite rapport de constat qui permet à l’</w:t>
      </w:r>
      <w:proofErr w:type="spellStart"/>
      <w:r>
        <w:t>adminsitration</w:t>
      </w:r>
      <w:proofErr w:type="spellEnd"/>
      <w:r>
        <w:t xml:space="preserve"> de corriger les </w:t>
      </w:r>
      <w:proofErr w:type="spellStart"/>
      <w:r>
        <w:t>éventuelleserreurs</w:t>
      </w:r>
      <w:proofErr w:type="spellEnd"/>
      <w:r>
        <w:t xml:space="preserve"> matérielles</w:t>
      </w:r>
      <w:r w:rsidR="00A519FF">
        <w:t xml:space="preserve"> puis un rapport de visite est envoyé au </w:t>
      </w:r>
      <w:proofErr w:type="spellStart"/>
      <w:r w:rsidR="00A519FF">
        <w:t>minsitre</w:t>
      </w:r>
      <w:proofErr w:type="spellEnd"/>
      <w:r w:rsidR="00A519FF">
        <w:t xml:space="preserve"> compétent</w:t>
      </w:r>
    </w:p>
    <w:p w:rsidR="00A519FF" w:rsidRDefault="00A519FF">
      <w:r>
        <w:t>37 rapports de constat 13 rapports de visite</w:t>
      </w:r>
      <w:r w:rsidR="00FF66F7">
        <w:t xml:space="preserve"> 1 recommandation publique (local de </w:t>
      </w:r>
      <w:proofErr w:type="spellStart"/>
      <w:r w:rsidR="00FF66F7">
        <w:t>choisy</w:t>
      </w:r>
      <w:proofErr w:type="spellEnd"/>
      <w:r w:rsidR="00FF66F7">
        <w:t>)</w:t>
      </w:r>
    </w:p>
    <w:p w:rsidR="00285AFC" w:rsidRDefault="00285AFC">
      <w:r>
        <w:t>GAV</w:t>
      </w:r>
    </w:p>
    <w:p w:rsidR="00FF66F7" w:rsidRDefault="00285AFC">
      <w:r>
        <w:t>L</w:t>
      </w:r>
      <w:r w:rsidR="00FF66F7">
        <w:t xml:space="preserve">es pratiques relatives à la tenue des registres </w:t>
      </w:r>
      <w:proofErr w:type="gramStart"/>
      <w:r w:rsidR="00FF66F7">
        <w:t>est</w:t>
      </w:r>
      <w:proofErr w:type="gramEnd"/>
      <w:r w:rsidR="00FF66F7">
        <w:t xml:space="preserve"> parfois négligée et n permet </w:t>
      </w:r>
      <w:proofErr w:type="spellStart"/>
      <w:r w:rsidR="00FF66F7">
        <w:t>aps</w:t>
      </w:r>
      <w:proofErr w:type="spellEnd"/>
      <w:r w:rsidR="00FF66F7">
        <w:t xml:space="preserve"> de se faire une idée précise des événements survenus pendant la garde à vue</w:t>
      </w:r>
    </w:p>
    <w:p w:rsidR="00FF66F7" w:rsidRDefault="00FF66F7">
      <w:r>
        <w:t>Difficultés d’accès aux soins pendant la garde à vue</w:t>
      </w:r>
    </w:p>
    <w:p w:rsidR="00285AFC" w:rsidRDefault="00285AFC">
      <w:r>
        <w:t>Conditions des personnels affectées à des tâches de garde</w:t>
      </w:r>
    </w:p>
    <w:p w:rsidR="00285AFC" w:rsidRDefault="00285AFC">
      <w:r>
        <w:t>Les conditions matérielles de garde à vue n’assurent pas la dignité des personnes</w:t>
      </w:r>
    </w:p>
    <w:p w:rsidR="00285AFC" w:rsidRDefault="00285AFC">
      <w:r>
        <w:t>CRA LRA</w:t>
      </w:r>
    </w:p>
    <w:p w:rsidR="00271C01" w:rsidRDefault="00271C01">
      <w:r>
        <w:t>Les personnels qui y sont affectés ne sont pas les plus expérimentés e n’ont pas eu de formation particulière</w:t>
      </w:r>
    </w:p>
    <w:p w:rsidR="00271C01" w:rsidRDefault="00271C01">
      <w:r>
        <w:t>Certaines mesures de sécurité ne se justifient pas : interdiction des stylos à bille pour les retenus ou port d’armes pour le personnel, absence d’information de la personne des prévisions de déplacement la concernant…</w:t>
      </w:r>
    </w:p>
    <w:p w:rsidR="00271C01" w:rsidRDefault="00271C01">
      <w:r>
        <w:t>Les locaux des LRA sont souvent vétustes et inadaptés. Aucune critique majeure sur le plan matériel pour les CRA. Mais les chambres ne devraient pas nécessairement être collectives et les sanitaires partagés.</w:t>
      </w:r>
    </w:p>
    <w:p w:rsidR="00271C01" w:rsidRDefault="00271C01">
      <w:r>
        <w:t>Problème de l’emplacement : parfois trop éloignés des agglomérations et transports publics</w:t>
      </w:r>
      <w:r w:rsidR="00FA1A1F">
        <w:t xml:space="preserve"> à leur sortie, ou loin des frontières et des transports, ce qui implique de longs trajets </w:t>
      </w:r>
      <w:proofErr w:type="spellStart"/>
      <w:r w:rsidR="00FA1A1F">
        <w:t>menoté</w:t>
      </w:r>
      <w:proofErr w:type="spellEnd"/>
    </w:p>
    <w:p w:rsidR="00FA1A1F" w:rsidRDefault="00FA1A1F">
      <w:r>
        <w:t>Pour les ZA, le code ne prévoit aucune norme d’installation, ce qui est regrettable</w:t>
      </w:r>
    </w:p>
    <w:p w:rsidR="00FA1A1F" w:rsidRDefault="00FA1A1F"/>
    <w:p w:rsidR="00FA1A1F" w:rsidRDefault="00FA1A1F">
      <w:r>
        <w:t>EP</w:t>
      </w:r>
    </w:p>
    <w:sectPr w:rsidR="00FA1A1F" w:rsidSect="00BB79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1BC9"/>
    <w:rsid w:val="00271C01"/>
    <w:rsid w:val="00285AFC"/>
    <w:rsid w:val="007F1BC9"/>
    <w:rsid w:val="009F7005"/>
    <w:rsid w:val="00A519FF"/>
    <w:rsid w:val="00B26A26"/>
    <w:rsid w:val="00BB795F"/>
    <w:rsid w:val="00FA1A1F"/>
    <w:rsid w:val="00FF66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261</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DEMEULENAERE</dc:creator>
  <cp:keywords/>
  <dc:description/>
  <cp:lastModifiedBy>DEMEULENAERE</cp:lastModifiedBy>
  <cp:revision>2</cp:revision>
  <dcterms:created xsi:type="dcterms:W3CDTF">2009-03-18T10:08:00Z</dcterms:created>
  <dcterms:modified xsi:type="dcterms:W3CDTF">2009-03-18T15:25:00Z</dcterms:modified>
</cp:coreProperties>
</file>